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80"/>
      </w:pPr>
      <w:r>
        <w:rPr>
          <w:rFonts w:ascii="Malgun Gothic" w:eastAsia="Malgun Gothic" w:hAnsi="Malgun Gothic" w:cs="Malgun Gothic"/>
          <w:b/>
          <w:sz w:val="36"/>
          <w:szCs w:val="36"/>
        </w:rPr>
        <w:t xml:space="preserve">손해배상 청구의 소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0"/>
          <w:szCs w:val="20"/>
        </w:rPr>
        <w:t xml:space="preserve">민사 · 담당 OOO 변호사</w:t>
      </w:r>
    </w:p>
    <w:p>
      <w:pPr>
        <w:spacing w:after="60" w:line="288" w:lineRule="auto"/>
      </w:pPr>
    </w:p>
    <w:p>
      <w:pPr>
        <w:spacing w:before="240" w:after="80"/>
      </w:pPr>
      <w:r>
        <w:rPr>
          <w:rFonts w:ascii="Malgun Gothic" w:eastAsia="Malgun Gothic" w:hAnsi="Malgun Gothic" w:cs="Malgun Gothic"/>
          <w:b/>
          <w:sz w:val="26"/>
          <w:szCs w:val="26"/>
        </w:rPr>
        <w:t xml:space="preserve">1. 청구취지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1. 피고는 원고에게 50,000,000원 및 이에 대하여 이 사건 소장 부본 송달일 다음 날부터 다 갚는 날까지 연 12%의 비율로 계산한 지연손해금을 지급하라.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2. 소송비용은 피고가 부담한다.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3. 위 제1항은 가집행할 수 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라는 판결을 구합니다.</w:t>
      </w:r>
    </w:p>
    <w:p>
      <w:pPr>
        <w:spacing w:after="60" w:line="288" w:lineRule="auto"/>
      </w:pPr>
    </w:p>
    <w:p>
      <w:pPr>
        <w:spacing w:before="240" w:after="80"/>
      </w:pPr>
      <w:r>
        <w:rPr>
          <w:rFonts w:ascii="Malgun Gothic" w:eastAsia="Malgun Gothic" w:hAnsi="Malgun Gothic" w:cs="Malgun Gothic"/>
          <w:b/>
          <w:sz w:val="26"/>
          <w:szCs w:val="26"/>
        </w:rPr>
        <w:t xml:space="preserve">2. 청구원인 — 사고 경위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당사자의 지위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1. 원고는 이 사건 교통사고의 피해자입니다.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2. 피고는 OOOO승용차(이하 '피고 차량')의 소유자로서 이를 자기를 위하여 운행하는 자인 동시에, 이 사건 사고 당시 피고 차량을 직접 운전한 자입니다.</w:t>
      </w:r>
    </w:p>
    <w:p>
      <w:pPr>
        <w:spacing w:after="60" w:line="288" w:lineRule="auto"/>
      </w:pP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이 사건 사고의 발생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피고는 2023. 3. 1. 22:30경 피고 차량을 운전하여 OO시 OO구 소재 교차로를 OO 방면으로 진행하고 있었습니다. 자동차 운전업무에 종사하는 사람에게는 전방 및 좌우를 잘 살피고 횡단보도 앞에서 일시정지하는 등 제반 교통법규를 준수하여 사고를 미연에 방지하여야 할 업무상 주의의무가 있습니다.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그럼에도 불구하고 피고는 이를 게을리한 채 만연히 진행한 과실로, 당시 보행신호에 따라 횡단보도를 횡단하던 원고를 피고 차량의 앞 범퍼 부분으로 충격하였습니다(이하 ‘이 사건 사고’라 합니다).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원고는 이 사건 사고로 인하여 요추 압박골절 등 약 12주간의 치료를 요하는 상해를 입고 OO병원에서 입원 치료를 받았습니다(갑 제O호증 진단서 참조).</w:t>
      </w:r>
    </w:p>
    <w:p>
      <w:pPr>
        <w:spacing w:after="60" w:line="288" w:lineRule="auto"/>
      </w:pPr>
    </w:p>
    <w:p>
      <w:pPr>
        <w:spacing w:before="240" w:after="80"/>
      </w:pPr>
      <w:r>
        <w:rPr>
          <w:rFonts w:ascii="Malgun Gothic" w:eastAsia="Malgun Gothic" w:hAnsi="Malgun Gothic" w:cs="Malgun Gothic"/>
          <w:b/>
          <w:sz w:val="26"/>
          <w:szCs w:val="26"/>
        </w:rPr>
        <w:t xml:space="preserve">3. 손해배상의 범위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손해배상책임의 발생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피고는 피고 차량의 운행자로서 「자동차손해배상 보장법」 제3조에 따라, 또한 이 사건 사고를 야기한 불법행위자로서 「민법」 제750조에 따라 원고가 입은 모든 손해를 배상할 책임이 있습니다. 이 사건 사고는 전적으로 피고의 일방적인 과실로 발생하였으므로, 원고의 과실은 없다고 할 것입니다.</w:t>
      </w:r>
    </w:p>
    <w:p>
      <w:pPr>
        <w:spacing w:after="60" w:line="288" w:lineRule="auto"/>
      </w:pP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손해배상책임의 범위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1. 적극적 손해 (기왕치료비)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원고는 이 사건 사고로 인한 상해의 치료를 위해 현재까지 합계 금 12,000,000원을 지출하였습니다(갑 제O호증 진료비 영수증 참조).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2. 소극적 손해 (휴업손해)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원고는 이 사건 사고로 입원하는 등 정상적인 근무를 하지 못하여 금 14,660,000원의 수입을 상실하는 손해를 입었습니다(갑 제O호증 재직증명서, 급여명세서 등 참조).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3. 위자료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원고는 이 사건 사고로 극심한 육체적, 정신적 고통을 겪었는바, 원고의 나이, 상해의 부위와 정도, 치료 경과, 후유장해의 내용, 피고의 과실 정도 등 이 사건 변론에 나타난 제반 사정을 참작할 때, 원고의 위자료는 금 OO원으로 산정함이 상당합니다.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4. 소결 및 일부청구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원고가 입은 재산상 손해액은 기왕치료비 12,000,000원, 휴업손해 14,660,000원 등 합계 금 26,660,000원에 이르고, 여기에 위자료 및 향후치료비, 개호비, 보조구 구입비 등을 더하면 손해액은 이를 훨씬 상회합니다.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다만 원고는 우선 손해액 중 일부로서 금 50,000,000원 및 이에 대한 지연손해금의 지급을 구하며, 추후 신체감정 결과에 따라 청구취지를 확장할 예정입니다.</w:t>
      </w:r>
    </w:p>
    <w:p>
      <w:pPr>
        <w:spacing w:after="60" w:line="288" w:lineRule="auto"/>
      </w:pPr>
    </w:p>
    <w:p>
      <w:pPr>
        <w:spacing w:before="240" w:after="80"/>
      </w:pPr>
      <w:r>
        <w:rPr>
          <w:rFonts w:ascii="Malgun Gothic" w:eastAsia="Malgun Gothic" w:hAnsi="Malgun Gothic" w:cs="Malgun Gothic"/>
          <w:b/>
          <w:sz w:val="26"/>
          <w:szCs w:val="26"/>
        </w:rPr>
        <w:t xml:space="preserve">4. 결론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따라서 원고는 피고에 대하여 위 일부청구 금액인 금 50,000,000원 및 이에 대하여 불법행위일인 2023. 3. 1.부터 이 사건 소장 부본 송달일까지는 「민법」에서 정한 연 5%의, 그 다음 날부터 다 갚는 날까지는 「소송촉진 등에 관한 특례법」에서 정한 연 12%의 각 비율에 의한 지연손해금을 지급받기 위하여 이 사건 청구에 이른 것입니다.</w:t>
      </w:r>
    </w:p>
    <w:p>
      <w:pPr>
        <w:spacing w:after="60" w:line="288" w:lineRule="auto"/>
      </w:pPr>
    </w:p>
    <w:p>
      <w:pPr>
        <w:spacing w:before="240" w:after="80"/>
      </w:pPr>
      <w:r>
        <w:rPr>
          <w:rFonts w:ascii="Malgun Gothic" w:eastAsia="Malgun Gothic" w:hAnsi="Malgun Gothic" w:cs="Malgun Gothic"/>
          <w:b/>
          <w:sz w:val="26"/>
          <w:szCs w:val="26"/>
        </w:rPr>
        <w:t xml:space="preserve">변호사 코멘트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(1) 청구취지에 지연손해금 기재가 누락되어 있었습니다. 소송촉진 등에 관한 특례법상 연 12% 지연손해금 청구를 추가했습니다.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(2) 사고 일시·장소·경위가 특정되어야 불법행위 성립을 다투기 어렵습니다. 구체적인 사실관계로 보강했습니다.</w:t>
      </w: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22"/>
          <w:szCs w:val="22"/>
        </w:rPr>
        <w:t xml:space="preserve">(3) 손해 항목별 금액과 증거(갑호증)를 연결해 산정 근거를 명확히 했습니다. 증거 없이 금액만 적으면 감액될 위험이 큽니다.</w:t>
      </w:r>
    </w:p>
    <w:p>
      <w:pPr>
        <w:spacing w:after="60" w:line="288" w:lineRule="auto"/>
      </w:pPr>
    </w:p>
    <w:p>
      <w:pPr>
        <w:spacing w:after="60" w:line="288" w:lineRule="auto"/>
      </w:pPr>
      <w:r>
        <w:rPr>
          <w:rFonts w:ascii="Malgun Gothic" w:eastAsia="Malgun Gothic" w:hAnsi="Malgun Gothic" w:cs="Malgun Gothic"/>
          <w:sz w:val="18"/>
          <w:szCs w:val="18"/>
        </w:rPr>
        <w:t xml:space="preserve">본 문서는 ONION 첨삭 사례(가공 예시)에서 생성된 첨삭본입니다. 적합성 수치는 이해를 돕기 위한 참고값입니다.</w:t>
      </w:r>
    </w:p>
    <w:sectPr>
      <w:pgSz w:w="11906" w:h="16838"/>
      <w:pgMar w:top="1440" w:right="1440" w:bottom="1440" w:left="1440" w:header="708" w:footer="708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Malgun Gothic" w:eastAsia="Malgun Gothic" w:hAnsi="Malgun Gothic" w:cs="Malgun Gothic"/>
        <w:sz w:val="22"/>
        <w:szCs w:val="22"/>
        <w:lang w:val="ko-KR" w:eastAsia="ko-KR" w:bidi="ar-SA"/>
      </w:rPr>
    </w:rPrDefault>
    <w:pPrDefault>
      <w:pPr>
        <w:spacing w:after="60" w:line="288" w:lineRule="auto"/>
      </w:pPr>
    </w:pPrDefault>
  </w:docDefaults>
  <w:style w:type="paragraph" w:default="1" w:styleId="Normal">
    <w:name w:val="Normal"/>
    <w:qFormat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ONION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손해배상 청구의 소 첨삭본</dc:title>
  <dc:creator>ONION</dc:creator>
  <cp:lastModifiedBy>ONION</cp:lastModifiedBy>
  <dcterms:created xsi:type="dcterms:W3CDTF">2026-08-25T03:32:02Z</dcterms:created>
  <dcterms:modified xsi:type="dcterms:W3CDTF">2026-08-25T03:32:02Z</dcterms:modified>
</cp:coreProperties>
</file>